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F6" w:rsidRPr="005503F6" w:rsidRDefault="005503F6" w:rsidP="005503F6">
      <w:pPr>
        <w:rPr>
          <w:b/>
          <w:bCs/>
        </w:rPr>
      </w:pPr>
      <w:bookmarkStart w:id="0" w:name="_GoBack"/>
      <w:r w:rsidRPr="005503F6">
        <w:rPr>
          <w:b/>
          <w:bCs/>
        </w:rPr>
        <w:t>МАТЕРИАЛЬНО-ТЕХНИЧЕСКОЕ ОБЕСПЕЧЕНИЕ И ОСНАЩЕННОСТЬ ОБРАЗОВАТЕЛЬНОГО ПРОЦЕССА</w:t>
      </w:r>
    </w:p>
    <w:bookmarkEnd w:id="0"/>
    <w:p w:rsidR="005503F6" w:rsidRPr="005503F6" w:rsidRDefault="005503F6" w:rsidP="005503F6">
      <w:r w:rsidRPr="005503F6">
        <w:rPr>
          <w:b/>
          <w:bCs/>
        </w:rPr>
        <w:t>Перечень учебных кабинетов, объекты для проведения практических занятий</w:t>
      </w:r>
    </w:p>
    <w:tbl>
      <w:tblPr>
        <w:tblW w:w="1572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3876"/>
        <w:gridCol w:w="3792"/>
        <w:gridCol w:w="3548"/>
        <w:gridCol w:w="2844"/>
      </w:tblGrid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rPr>
                <w:b/>
                <w:bCs/>
              </w:rPr>
              <w:t>Кол-во кабинетов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rPr>
                <w:b/>
                <w:bCs/>
              </w:rPr>
              <w:t>Общая площадь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rPr>
                <w:b/>
                <w:bCs/>
              </w:rPr>
              <w:t>Примечание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51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136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Лекторий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108.45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140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Наноквантум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68,26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164</w:t>
            </w:r>
            <w:r w:rsidRPr="005503F6">
              <w:br/>
            </w:r>
            <w:proofErr w:type="spellStart"/>
            <w:r w:rsidRPr="005503F6">
              <w:t>каб</w:t>
            </w:r>
            <w:proofErr w:type="spellEnd"/>
            <w:r w:rsidRPr="005503F6">
              <w:t>. 168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Промробоквантум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98,9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149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Энерджиквантум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69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167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Хайтек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85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163</w:t>
            </w:r>
            <w:r w:rsidRPr="005503F6">
              <w:br/>
            </w:r>
            <w:proofErr w:type="spellStart"/>
            <w:r w:rsidRPr="005503F6">
              <w:t>каб</w:t>
            </w:r>
            <w:proofErr w:type="spellEnd"/>
            <w:r w:rsidRPr="005503F6">
              <w:t>. 165</w:t>
            </w:r>
            <w:r w:rsidRPr="005503F6">
              <w:br/>
            </w:r>
            <w:proofErr w:type="spellStart"/>
            <w:r w:rsidRPr="005503F6">
              <w:t>каб</w:t>
            </w:r>
            <w:proofErr w:type="spellEnd"/>
            <w:r w:rsidRPr="005503F6">
              <w:t>. 166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It-квантум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52,32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240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VR/AR-</w:t>
            </w:r>
            <w:proofErr w:type="spellStart"/>
            <w:r w:rsidRPr="005503F6">
              <w:t>квантум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52,32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239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Шахматы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24, 88 м</w:t>
            </w:r>
            <w:r w:rsidRPr="005503F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каб</w:t>
            </w:r>
            <w:proofErr w:type="spellEnd"/>
            <w:r w:rsidRPr="005503F6">
              <w:t>. 238</w:t>
            </w:r>
          </w:p>
        </w:tc>
      </w:tr>
    </w:tbl>
    <w:p w:rsidR="005503F6" w:rsidRPr="005503F6" w:rsidRDefault="005503F6" w:rsidP="005503F6">
      <w:r w:rsidRPr="005503F6">
        <w:rPr>
          <w:b/>
          <w:bCs/>
        </w:rPr>
        <w:t>Доступ к информационным системам и информационно-телекоммуникационным сетям</w:t>
      </w:r>
    </w:p>
    <w:tbl>
      <w:tblPr>
        <w:tblW w:w="1572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1"/>
        <w:gridCol w:w="5139"/>
      </w:tblGrid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rPr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rPr>
                <w:b/>
                <w:bCs/>
              </w:rPr>
              <w:t>Общее количество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lastRenderedPageBreak/>
              <w:t>Количество компьютеров, всего</w:t>
            </w:r>
            <w:r w:rsidRPr="005503F6"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147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— стационарных компьютеров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— ноутбуков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97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— планшетов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8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— моноблоков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компьютеров, используемых в учебном процессе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110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компьютеров с доступом к сети Интернет,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110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компьютеров с доступом к сети Интернет, используемых в учебном процессе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мультимедийных проекторов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интерактивных досок,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7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учебных кабинетов, оборудованных мультимедиа проекторами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учебных кабинетов, оборудованных интерактивными досками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7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МФУ (многофункциональных устройств)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Скорость сети Интернет (в соответствии с договором)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от 100 Мбит/сек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lastRenderedPageBreak/>
              <w:t>Поставщик услуг сети Интернет (провайдер)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ЗАО «</w:t>
            </w:r>
            <w:proofErr w:type="spellStart"/>
            <w:r w:rsidRPr="005503F6">
              <w:t>Волгатранстелеком</w:t>
            </w:r>
            <w:proofErr w:type="spellEnd"/>
            <w:r w:rsidRPr="005503F6">
              <w:t>» (бренд «ТТК®»)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Наличие локальных сетей в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да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Количество компьютеров, объединённых в локальную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101</w:t>
            </w:r>
          </w:p>
        </w:tc>
      </w:tr>
    </w:tbl>
    <w:p w:rsidR="005503F6" w:rsidRPr="005503F6" w:rsidRDefault="005503F6" w:rsidP="005503F6">
      <w:r w:rsidRPr="005503F6">
        <w:rPr>
          <w:b/>
          <w:bCs/>
        </w:rPr>
        <w:t>Дополнительное высокотехнологичное оборудование</w:t>
      </w:r>
    </w:p>
    <w:tbl>
      <w:tblPr>
        <w:tblW w:w="1572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3197"/>
        <w:gridCol w:w="1779"/>
      </w:tblGrid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Наименование оборудования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Общее количество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Учебный комплект на базе промышленного </w:t>
            </w:r>
            <w:proofErr w:type="spellStart"/>
            <w:r w:rsidRPr="005503F6">
              <w:t>ангулярного</w:t>
            </w:r>
            <w:proofErr w:type="spellEnd"/>
            <w:r w:rsidRPr="005503F6">
              <w:t xml:space="preserve"> манипуляционного робота KUKA KR C4 </w:t>
            </w:r>
            <w:proofErr w:type="spellStart"/>
            <w:r w:rsidRPr="005503F6">
              <w:t>compact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Учебно-методический стенд «Водородная Энергетика» с двумя топливными элементами УМВЭ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Набор альтернативных источников энергии с автомобильной платформой / </w:t>
            </w:r>
            <w:proofErr w:type="spellStart"/>
            <w:r w:rsidRPr="005503F6">
              <w:t>Electric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Mobility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Experiment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Set</w:t>
            </w:r>
            <w:proofErr w:type="spellEnd"/>
            <w:r w:rsidRPr="005503F6">
              <w:t>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Лабораторный набор «Термоэлектричество» </w:t>
            </w:r>
            <w:proofErr w:type="spellStart"/>
            <w:r w:rsidRPr="005503F6">
              <w:t>Lexsolar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Генератор водорода малой мощности FCH-010 для заправки металлогидридных картриджей типа </w:t>
            </w:r>
            <w:proofErr w:type="spellStart"/>
            <w:r w:rsidRPr="005503F6">
              <w:t>Hydrostik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Генератор водорода повышенной мощности HGC-300/SPE-300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Расширенный комплект для проведения экспериментов и исследований в области альтернативной энергетики FCJJ-40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7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Лабораторный набор «Термоэлектричество» </w:t>
            </w:r>
            <w:proofErr w:type="spellStart"/>
            <w:r w:rsidRPr="005503F6">
              <w:t>Lexsolar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Учебно-методический стенд «Ванадиевая РЕДОКС-батарея» УМВРБ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Учебно-методический стенд «Солнечная энергетика» HEL392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Учебно-методический стенд («</w:t>
            </w:r>
            <w:proofErr w:type="spellStart"/>
            <w:r w:rsidRPr="005503F6">
              <w:t>Практическоо</w:t>
            </w:r>
            <w:proofErr w:type="spellEnd"/>
            <w:r w:rsidRPr="005503F6">
              <w:t xml:space="preserve"> изучения преобразования и коммутации электроэнергии» УМАКБ-1,) «Накопители электроэнергии»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Учебно-методический набор «Высокие давления» с микроскопом УМВД-01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Система практического использования топливного элемента. Модель гибридного автомобиля c </w:t>
            </w:r>
            <w:proofErr w:type="spellStart"/>
            <w:r w:rsidRPr="005503F6">
              <w:t>Bluetooth</w:t>
            </w:r>
            <w:proofErr w:type="spellEnd"/>
            <w:r w:rsidRPr="005503F6">
              <w:t>-управлением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Ресурсный набор «Водородная энергетика для класса робототехники»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Набор «Ветроэнергетика. Принцип работы ветроэлектрической установки с вертикальной осью» </w:t>
            </w:r>
            <w:proofErr w:type="spellStart"/>
            <w:r w:rsidRPr="005503F6">
              <w:t>Vertical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Wind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Turbine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Ветроэлектрическая установка с вертикальной осью ВЭУ-ВО100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Учебно-методический стенд «Солнечная энергетика» УМСЭ-1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Набор «Гидроэнергетика» </w:t>
            </w:r>
            <w:proofErr w:type="spellStart"/>
            <w:r w:rsidRPr="005503F6">
              <w:t>Lexsolar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Набор «</w:t>
            </w:r>
            <w:proofErr w:type="spellStart"/>
            <w:r w:rsidRPr="005503F6">
              <w:t>Биотопливо</w:t>
            </w:r>
            <w:proofErr w:type="spellEnd"/>
            <w:r w:rsidRPr="005503F6">
              <w:t xml:space="preserve">» </w:t>
            </w:r>
            <w:proofErr w:type="spellStart"/>
            <w:r w:rsidRPr="005503F6">
              <w:t>Lexsolar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Учебно-методический стенд «Термоэлектричество» УМТЭ-1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Фрейзер учебный SRM-20, фрезерный станок </w:t>
            </w:r>
            <w:proofErr w:type="spellStart"/>
            <w:r w:rsidRPr="005503F6">
              <w:t>Roland</w:t>
            </w:r>
            <w:proofErr w:type="spellEnd"/>
            <w:r w:rsidRPr="005503F6">
              <w:t xml:space="preserve"> серии </w:t>
            </w:r>
            <w:proofErr w:type="spellStart"/>
            <w:r w:rsidRPr="005503F6">
              <w:t>monoFab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6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Система лазерной гравировки, </w:t>
            </w:r>
            <w:proofErr w:type="spellStart"/>
            <w:r w:rsidRPr="005503F6">
              <w:t>Trotec</w:t>
            </w:r>
            <w:proofErr w:type="spellEnd"/>
            <w:r w:rsidRPr="005503F6">
              <w:t xml:space="preserve">, Speedy-100R C60 (CO2 лазер 60 Вт) + компрессор для системы </w:t>
            </w:r>
            <w:proofErr w:type="spellStart"/>
            <w:r w:rsidRPr="005503F6">
              <w:t>поддува</w:t>
            </w:r>
            <w:proofErr w:type="spellEnd"/>
            <w:r w:rsidRPr="005503F6">
              <w:t xml:space="preserve"> + система автофокусировки + ячеистый стол для резки + ПО </w:t>
            </w:r>
            <w:proofErr w:type="spellStart"/>
            <w:r w:rsidRPr="005503F6">
              <w:t>Job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Control</w:t>
            </w:r>
            <w:proofErr w:type="spellEnd"/>
            <w:r w:rsidRPr="005503F6">
              <w:t xml:space="preserve"> «</w:t>
            </w:r>
            <w:proofErr w:type="spellStart"/>
            <w:r w:rsidRPr="005503F6">
              <w:t>Expert</w:t>
            </w:r>
            <w:proofErr w:type="spellEnd"/>
            <w:r w:rsidRPr="005503F6"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3D принтер </w:t>
            </w:r>
            <w:proofErr w:type="spellStart"/>
            <w:r w:rsidRPr="005503F6">
              <w:t>Zenit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10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3D-принтер с двумя экструдерами </w:t>
            </w:r>
            <w:proofErr w:type="spellStart"/>
            <w:r w:rsidRPr="005503F6">
              <w:t>Picaso</w:t>
            </w:r>
            <w:proofErr w:type="spellEnd"/>
            <w:r w:rsidRPr="005503F6">
              <w:t xml:space="preserve"> 3D </w:t>
            </w:r>
            <w:proofErr w:type="spellStart"/>
            <w:r w:rsidRPr="005503F6">
              <w:t>Designer</w:t>
            </w:r>
            <w:proofErr w:type="spellEnd"/>
            <w:r w:rsidRPr="005503F6">
              <w:t xml:space="preserve"> X PRO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3D-принтер расширенного формата </w:t>
            </w:r>
            <w:proofErr w:type="spellStart"/>
            <w:r w:rsidRPr="005503F6">
              <w:t>Hercules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Strong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Pr>
              <w:rPr>
                <w:lang w:val="en-US"/>
              </w:rPr>
            </w:pPr>
            <w:r w:rsidRPr="005503F6">
              <w:rPr>
                <w:lang w:val="en-US"/>
              </w:rPr>
              <w:t>3D-</w:t>
            </w:r>
            <w:r w:rsidRPr="005503F6">
              <w:t>сканер</w:t>
            </w:r>
            <w:r w:rsidRPr="005503F6">
              <w:rPr>
                <w:lang w:val="en-US"/>
              </w:rPr>
              <w:t>  Shining 3D Einscan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Токарный станок по металлу BD-X7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Микроскоп инспекционный БИОПТИК CM-4009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Сканирующий зондовый микроскоп NANO TUTOR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roofErr w:type="spellStart"/>
            <w:r w:rsidRPr="005503F6">
              <w:t>Микромед</w:t>
            </w:r>
            <w:proofErr w:type="spellEnd"/>
            <w:r w:rsidRPr="005503F6">
              <w:t xml:space="preserve"> ПОЛАР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«</w:t>
            </w:r>
            <w:proofErr w:type="spellStart"/>
            <w:r w:rsidRPr="005503F6">
              <w:t>Экшн</w:t>
            </w:r>
            <w:proofErr w:type="spellEnd"/>
            <w:r w:rsidRPr="005503F6">
              <w:t xml:space="preserve">-камера </w:t>
            </w:r>
            <w:proofErr w:type="spellStart"/>
            <w:r w:rsidRPr="005503F6">
              <w:t>GoPro</w:t>
            </w:r>
            <w:proofErr w:type="spellEnd"/>
            <w:r w:rsidRPr="005503F6">
              <w:t xml:space="preserve"> HERO7 </w:t>
            </w:r>
            <w:proofErr w:type="spellStart"/>
            <w:r w:rsidRPr="005503F6">
              <w:t>Black</w:t>
            </w:r>
            <w:proofErr w:type="spellEnd"/>
            <w:r w:rsidRPr="005503F6">
              <w:t>» CHDHX-701-RW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Камера Insta360 </w:t>
            </w:r>
            <w:proofErr w:type="spellStart"/>
            <w:r w:rsidRPr="005503F6">
              <w:t>Pro</w:t>
            </w:r>
            <w:proofErr w:type="spellEnd"/>
            <w:r w:rsidRPr="005503F6"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Камера Insta360 </w:t>
            </w:r>
            <w:proofErr w:type="spellStart"/>
            <w:r w:rsidRPr="005503F6">
              <w:t>Air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Шлем VR полупрофессиональный HTC </w:t>
            </w:r>
            <w:proofErr w:type="spellStart"/>
            <w:r w:rsidRPr="005503F6">
              <w:t>Vive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Pro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Full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Kit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Pr>
              <w:rPr>
                <w:lang w:val="en-US"/>
              </w:rPr>
            </w:pPr>
            <w:r w:rsidRPr="005503F6">
              <w:t>Шлем</w:t>
            </w:r>
            <w:r w:rsidRPr="005503F6">
              <w:rPr>
                <w:lang w:val="en-US"/>
              </w:rPr>
              <w:t xml:space="preserve"> VR HTC Vive Pro Full Kit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Очки дополненной реальности профессиональные VUZIX BLADE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Pr>
              <w:rPr>
                <w:lang w:val="en-US"/>
              </w:rPr>
            </w:pPr>
            <w:r w:rsidRPr="005503F6">
              <w:t>Очки</w:t>
            </w:r>
            <w:r w:rsidRPr="005503F6">
              <w:rPr>
                <w:lang w:val="en-US"/>
              </w:rPr>
              <w:t xml:space="preserve"> VR Samsung Gear VR SM-R325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 Очки смешанной реальности </w:t>
            </w:r>
            <w:proofErr w:type="spellStart"/>
            <w:r w:rsidRPr="005503F6">
              <w:t>профессианальные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Magic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Leap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One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Очки дополненной реальности EPSON BT-35E </w:t>
            </w:r>
            <w:proofErr w:type="spellStart"/>
            <w:r w:rsidRPr="005503F6">
              <w:t>Smart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Glasses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Шлем VR профессиональный </w:t>
            </w:r>
            <w:proofErr w:type="spellStart"/>
            <w:r w:rsidRPr="005503F6">
              <w:t>Oculus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Rift</w:t>
            </w:r>
            <w:proofErr w:type="spellEnd"/>
            <w:r w:rsidRPr="005503F6">
              <w:t xml:space="preserve"> CV1 + </w:t>
            </w:r>
            <w:proofErr w:type="spellStart"/>
            <w:r w:rsidRPr="005503F6">
              <w:t>Oculus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Touch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3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Шлем VR любительский </w:t>
            </w:r>
            <w:proofErr w:type="spellStart"/>
            <w:r w:rsidRPr="005503F6">
              <w:t>Samsung</w:t>
            </w:r>
            <w:proofErr w:type="spellEnd"/>
            <w:r w:rsidRPr="005503F6">
              <w:t xml:space="preserve"> HMD </w:t>
            </w:r>
            <w:proofErr w:type="spellStart"/>
            <w:r w:rsidRPr="005503F6">
              <w:t>Odyssey</w:t>
            </w:r>
            <w:proofErr w:type="spellEnd"/>
            <w:r w:rsidRPr="005503F6">
              <w:t>+, модель: XE800ZBA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pPr>
              <w:rPr>
                <w:lang w:val="en-US"/>
              </w:rPr>
            </w:pPr>
            <w:proofErr w:type="spellStart"/>
            <w:r w:rsidRPr="005503F6">
              <w:t>Квадрокоптер</w:t>
            </w:r>
            <w:proofErr w:type="spellEnd"/>
            <w:r w:rsidRPr="005503F6">
              <w:rPr>
                <w:lang w:val="en-US"/>
              </w:rPr>
              <w:t xml:space="preserve"> DJI Mavic Mini Fly More Combo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Плоттер/</w:t>
            </w:r>
            <w:proofErr w:type="spellStart"/>
            <w:r w:rsidRPr="005503F6">
              <w:t>каттер</w:t>
            </w:r>
            <w:proofErr w:type="spellEnd"/>
            <w:r w:rsidRPr="005503F6">
              <w:t xml:space="preserve"> GRAPHTEC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Широкоформатный принтер </w:t>
            </w:r>
            <w:proofErr w:type="spellStart"/>
            <w:r w:rsidRPr="005503F6">
              <w:t>Canon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imagePROGRAF</w:t>
            </w:r>
            <w:proofErr w:type="spellEnd"/>
            <w:r w:rsidRPr="005503F6">
              <w:t xml:space="preserve"> TM-300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1</w:t>
            </w:r>
          </w:p>
        </w:tc>
      </w:tr>
      <w:tr w:rsidR="005503F6" w:rsidRPr="005503F6" w:rsidTr="005503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 xml:space="preserve">Графический планшет формата А4 WACOM </w:t>
            </w:r>
            <w:proofErr w:type="spellStart"/>
            <w:r w:rsidRPr="005503F6">
              <w:t>Intuos</w:t>
            </w:r>
            <w:proofErr w:type="spellEnd"/>
            <w:r w:rsidRPr="005503F6">
              <w:t xml:space="preserve"> </w:t>
            </w:r>
            <w:proofErr w:type="spellStart"/>
            <w:r w:rsidRPr="005503F6">
              <w:t>Pro</w:t>
            </w:r>
            <w:proofErr w:type="spellEnd"/>
            <w:r w:rsidRPr="005503F6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3F6" w:rsidRPr="005503F6" w:rsidRDefault="005503F6" w:rsidP="005503F6">
            <w:r w:rsidRPr="005503F6">
              <w:t>2</w:t>
            </w:r>
          </w:p>
        </w:tc>
      </w:tr>
    </w:tbl>
    <w:p w:rsidR="005503F6" w:rsidRDefault="005503F6"/>
    <w:sectPr w:rsidR="005503F6" w:rsidSect="00550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F6"/>
    <w:rsid w:val="005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A35C-D1AC-4037-8BCA-E7C3150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1</cp:revision>
  <dcterms:created xsi:type="dcterms:W3CDTF">2022-08-17T15:06:00Z</dcterms:created>
  <dcterms:modified xsi:type="dcterms:W3CDTF">2022-08-17T15:07:00Z</dcterms:modified>
</cp:coreProperties>
</file>